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A6EB" w14:textId="77777777" w:rsidR="00C470D8" w:rsidRDefault="00C470D8" w:rsidP="00C470D8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PREZYDENT MIASTA KIELCE</w:t>
      </w:r>
    </w:p>
    <w:p w14:paraId="2C487850" w14:textId="77777777" w:rsidR="00C470D8" w:rsidRDefault="00C470D8" w:rsidP="00C470D8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ogłasza przetarg ustny nieograniczony na sprzedaż</w:t>
      </w:r>
    </w:p>
    <w:p w14:paraId="733C60F6" w14:textId="2E9E93F5" w:rsidR="00C470D8" w:rsidRDefault="00C470D8" w:rsidP="00C470D8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prawa własności nieruchomości gruntowej niezabudowanej położonej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Start w:id="1" w:name="_Hlk10459459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Kielcach przy </w:t>
      </w:r>
      <w:hyperlink r:id="rId6" w:tgtFrame="_blank" w:history="1">
        <w:r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ulicy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Zbigniewa Herberta 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00</w:t>
      </w:r>
      <w:bookmarkEnd w:id="1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17/,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oznaczonej w ewidencji gruntów i budynków Miasta Kielce jako działka nr : 1073/</w:t>
      </w:r>
      <w:r w:rsidR="00423A6C">
        <w:rPr>
          <w:rFonts w:ascii="Arial" w:eastAsia="Times New Roman" w:hAnsi="Arial" w:cs="Arial"/>
          <w:b/>
          <w:sz w:val="24"/>
          <w:szCs w:val="24"/>
          <w:lang w:eastAsia="pl-PL"/>
        </w:rPr>
        <w:t>3 i 1073/6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</w:t>
      </w:r>
      <w:r w:rsidR="00423A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łącznej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pow. 0,0</w:t>
      </w:r>
      <w:r w:rsidR="00370E65">
        <w:rPr>
          <w:rFonts w:ascii="Arial" w:eastAsia="Times New Roman" w:hAnsi="Arial" w:cs="Arial"/>
          <w:b/>
          <w:sz w:val="24"/>
          <w:szCs w:val="24"/>
          <w:lang w:eastAsia="pl-PL"/>
        </w:rPr>
        <w:t>358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ha</w:t>
      </w:r>
      <w:bookmarkStart w:id="2" w:name="_Hlk10794417"/>
      <w:r>
        <w:rPr>
          <w:rFonts w:ascii="Arial" w:eastAsia="Times New Roman" w:hAnsi="Arial" w:cs="Arial"/>
          <w:b/>
          <w:sz w:val="24"/>
          <w:szCs w:val="24"/>
          <w:lang w:eastAsia="pl-PL"/>
        </w:rPr>
        <w:t>, objętej księgą wieczystą KI1L/00</w:t>
      </w:r>
      <w:bookmarkEnd w:id="2"/>
      <w:r>
        <w:rPr>
          <w:rFonts w:ascii="Arial" w:eastAsia="Times New Roman" w:hAnsi="Arial" w:cs="Arial"/>
          <w:b/>
          <w:sz w:val="24"/>
          <w:szCs w:val="24"/>
          <w:lang w:eastAsia="pl-PL"/>
        </w:rPr>
        <w:t>063389/6.</w:t>
      </w:r>
    </w:p>
    <w:p w14:paraId="6E60BDA4" w14:textId="77777777" w:rsidR="00C470D8" w:rsidRDefault="00C470D8" w:rsidP="00C47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583B96" w14:textId="2F6244A5" w:rsidR="00C470D8" w:rsidRDefault="00C470D8" w:rsidP="00C470D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Przedmiotowa nieruchomość zlokalizowana jest w pośredniej strefie miasta Kielce, przy ulicy Zbigniewa Herberta. Położona jest w otoczeniu zabudowy mieszkaniowej jednorodzinnej. Dalsze sąsiedztwo stanowią nieruchomości o podobnej strukturze, w tym na północnym wschodzie ogródki działkowe. Dostępność do przedmiotowej nieruchomości jest dobra, dojazd od wschodu, bezpośrednio z ulicy Herberta, drogą o nawierzchni utwardzonej-asfaltowej. 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>Łączna 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owierzchnia 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 xml:space="preserve">obu </w:t>
      </w:r>
      <w:r>
        <w:rPr>
          <w:rFonts w:ascii="Arial" w:eastAsia="Times New Roman" w:hAnsi="Arial" w:cs="Arial"/>
          <w:sz w:val="24"/>
          <w:szCs w:val="24"/>
          <w:lang w:eastAsia="pl-PL"/>
        </w:rPr>
        <w:t>dzia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>łek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wynosi 0,0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>358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ha.</w:t>
      </w:r>
    </w:p>
    <w:p w14:paraId="23F29879" w14:textId="257D6870" w:rsidR="00C470D8" w:rsidRDefault="00C470D8" w:rsidP="00C470D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Przedmiotow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działk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>sąsiadują ze sobą tworząc kształt regularny, zbliżony do wciętego prostokąta</w:t>
      </w:r>
      <w:r w:rsidR="00AE26F4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Teren </w:t>
      </w:r>
      <w:r w:rsidR="00AE26F4">
        <w:rPr>
          <w:rFonts w:ascii="Arial" w:eastAsia="Times New Roman" w:hAnsi="Arial" w:cs="Arial"/>
          <w:sz w:val="24"/>
          <w:szCs w:val="24"/>
          <w:lang w:eastAsia="pl-PL"/>
        </w:rPr>
        <w:t xml:space="preserve">ten jest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częściowo  ogrodzony. 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>Obszar obu działek jest mocno zadrzewiony, zakrzewiony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423A6C">
        <w:rPr>
          <w:rFonts w:ascii="Arial" w:eastAsia="Times New Roman" w:hAnsi="Arial" w:cs="Arial"/>
          <w:sz w:val="24"/>
          <w:szCs w:val="24"/>
          <w:lang w:eastAsia="pl-PL"/>
        </w:rPr>
        <w:t xml:space="preserve"> Na nieruchomości 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występują samosiejki drzew, głównie osik</w:t>
      </w:r>
      <w:r w:rsidR="001F62BC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683760">
        <w:rPr>
          <w:rFonts w:ascii="Arial" w:eastAsia="Times New Roman" w:hAnsi="Arial" w:cs="Arial"/>
          <w:sz w:val="24"/>
          <w:szCs w:val="24"/>
          <w:lang w:eastAsia="pl-PL"/>
        </w:rPr>
        <w:t xml:space="preserve">Szczegółowe zapisy dotyczące usunięcia drzew i krzewów zawarte są </w:t>
      </w:r>
      <w:r w:rsidR="00D40BCE">
        <w:rPr>
          <w:rFonts w:ascii="Arial" w:eastAsia="Times New Roman" w:hAnsi="Arial" w:cs="Arial"/>
          <w:sz w:val="24"/>
          <w:szCs w:val="24"/>
          <w:lang w:eastAsia="pl-PL"/>
        </w:rPr>
        <w:t xml:space="preserve"> w art. 83 -90 ustawy z dnia 16 kwietnia 2004 r. o ochronie przyrody (Dz. U. z 2021 r. poz. 1098).</w:t>
      </w:r>
    </w:p>
    <w:p w14:paraId="2CD02F87" w14:textId="645716C7" w:rsidR="00C470D8" w:rsidRDefault="00C470D8" w:rsidP="00C47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Teren w otoczeniu nieruchomości wyposażony jest w sieci: elektryczną, wodociągową, kanalizacji sanitarnej, kanalizacji deszczowej, gazową, telekomunikacyjną.</w:t>
      </w:r>
      <w:r w:rsidR="000512C5">
        <w:rPr>
          <w:rFonts w:ascii="Arial" w:eastAsia="Times New Roman" w:hAnsi="Arial" w:cs="Arial"/>
          <w:sz w:val="24"/>
          <w:szCs w:val="24"/>
          <w:lang w:eastAsia="pl-PL"/>
        </w:rPr>
        <w:t xml:space="preserve"> Wzdłuż długiego boku działki </w:t>
      </w:r>
      <w:proofErr w:type="spellStart"/>
      <w:r w:rsidR="000512C5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0512C5">
        <w:rPr>
          <w:rFonts w:ascii="Arial" w:eastAsia="Times New Roman" w:hAnsi="Arial" w:cs="Arial"/>
          <w:sz w:val="24"/>
          <w:szCs w:val="24"/>
          <w:lang w:eastAsia="pl-PL"/>
        </w:rPr>
        <w:t xml:space="preserve">. nr 1073/3 oraz krótszego działki </w:t>
      </w:r>
      <w:proofErr w:type="spellStart"/>
      <w:r w:rsidR="000512C5">
        <w:rPr>
          <w:rFonts w:ascii="Arial" w:eastAsia="Times New Roman" w:hAnsi="Arial" w:cs="Arial"/>
          <w:sz w:val="24"/>
          <w:szCs w:val="24"/>
          <w:lang w:eastAsia="pl-PL"/>
        </w:rPr>
        <w:t>ewid</w:t>
      </w:r>
      <w:proofErr w:type="spellEnd"/>
      <w:r w:rsidR="000512C5">
        <w:rPr>
          <w:rFonts w:ascii="Arial" w:eastAsia="Times New Roman" w:hAnsi="Arial" w:cs="Arial"/>
          <w:sz w:val="24"/>
          <w:szCs w:val="24"/>
          <w:lang w:eastAsia="pl-PL"/>
        </w:rPr>
        <w:t xml:space="preserve">. nr </w:t>
      </w:r>
      <w:r w:rsidR="00C567E5">
        <w:rPr>
          <w:rFonts w:ascii="Arial" w:eastAsia="Times New Roman" w:hAnsi="Arial" w:cs="Arial"/>
          <w:sz w:val="24"/>
          <w:szCs w:val="24"/>
          <w:lang w:eastAsia="pl-PL"/>
        </w:rPr>
        <w:t xml:space="preserve">1073/6 przebiega </w:t>
      </w:r>
      <w:r w:rsidR="0026602C">
        <w:rPr>
          <w:rFonts w:ascii="Arial" w:eastAsia="Times New Roman" w:hAnsi="Arial" w:cs="Arial"/>
          <w:sz w:val="24"/>
          <w:szCs w:val="24"/>
          <w:lang w:eastAsia="pl-PL"/>
        </w:rPr>
        <w:t>sieć</w:t>
      </w:r>
      <w:r w:rsidR="00C567E5">
        <w:rPr>
          <w:rFonts w:ascii="Arial" w:eastAsia="Times New Roman" w:hAnsi="Arial" w:cs="Arial"/>
          <w:sz w:val="24"/>
          <w:szCs w:val="24"/>
          <w:lang w:eastAsia="pl-PL"/>
        </w:rPr>
        <w:t xml:space="preserve"> elektroenergetyczn</w:t>
      </w:r>
      <w:r w:rsidR="0026602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C567E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9BC1227" w14:textId="77777777" w:rsidR="00C470D8" w:rsidRDefault="00C470D8" w:rsidP="00C470D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Nieruchomość, będąca przedmiotem przetargu objęta jest księgą wieczystą</w:t>
      </w:r>
    </w:p>
    <w:p w14:paraId="4F114047" w14:textId="4D091A53" w:rsidR="00C470D8" w:rsidRDefault="00C470D8" w:rsidP="00C47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8325939"/>
      <w:r>
        <w:rPr>
          <w:rFonts w:ascii="Arial" w:eastAsia="Times New Roman" w:hAnsi="Arial" w:cs="Arial"/>
          <w:sz w:val="24"/>
          <w:szCs w:val="24"/>
          <w:lang w:eastAsia="pl-PL"/>
        </w:rPr>
        <w:t>KI1L/00063389/6. Dział</w:t>
      </w:r>
      <w:r w:rsidR="005875A2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III i IV są wolne od wpisów. </w:t>
      </w:r>
    </w:p>
    <w:p w14:paraId="63DBC306" w14:textId="6CE6F736" w:rsidR="00C470D8" w:rsidRDefault="00C470D8" w:rsidP="00C47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Dla terenu, na którym zlokalizowan</w:t>
      </w:r>
      <w:r w:rsidR="00D40BCE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są działki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: 1073/3 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1073/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 obowiązuje miejscowy plan zagospodarowania przestrzennego. Według zapisu w obowiązującym studium uwarunkowań i kierunków zagospodarowania przestrzennego miasta Kielce, uchwalonego Uchwałą Nr 580/2000 Rady Miejskiej w Kielcach z dnia 26 października 2000 r. (ze zm.) dział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ki te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położon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 terenach zabudowy mieszkaniowej niskiej intensywności o określonej wysokości z usługami podstawowymi.</w:t>
      </w:r>
    </w:p>
    <w:bookmarkEnd w:id="3"/>
    <w:p w14:paraId="00D5B837" w14:textId="77777777" w:rsidR="00C470D8" w:rsidRDefault="00C470D8" w:rsidP="00C470D8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lastRenderedPageBreak/>
        <w:t>W ewidencji gruntów i budynków Miasta Kielce przedmiotowa nieruchomość ma oznaczenie „B” tereny mieszkaniowe.</w:t>
      </w:r>
    </w:p>
    <w:p w14:paraId="2208D333" w14:textId="46DFB85A" w:rsidR="00C470D8" w:rsidRDefault="00C470D8" w:rsidP="00C47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>Działk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i nr 1073/3 i 1073/6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0017/ nie znajduj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 na terenie objętym miejscowym planem zagospodarowania przestrzennego, ponadto nie wydano dla ni</w:t>
      </w:r>
      <w:r w:rsidR="007A566A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decyzji o warunkach zabudowy. </w:t>
      </w:r>
      <w:bookmarkStart w:id="4" w:name="_Hlk76127714"/>
      <w:r>
        <w:rPr>
          <w:rFonts w:ascii="Arial" w:eastAsia="Times New Roman" w:hAnsi="Arial" w:cs="Arial"/>
          <w:sz w:val="24"/>
          <w:szCs w:val="24"/>
          <w:lang w:eastAsia="pl-PL"/>
        </w:rPr>
        <w:t>Z tych powodów sprzedaż prawa własności przedmiotowej nieruchomości w myśl art. 43 ust. 1 pkt 9 ustawy z dnia 11 marca 2004 r. o podatku od towarów i usług (Dz. U. z 2020 r. poz. 106 ze zm.) podlega zwolnieniu z opodatkowania podatkiem VAT.</w:t>
      </w:r>
    </w:p>
    <w:p w14:paraId="0FB03EF2" w14:textId="63FB58E4" w:rsidR="000512C5" w:rsidRDefault="000512C5" w:rsidP="00C470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4"/>
    <w:p w14:paraId="479B0E5D" w14:textId="4EE05BB4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wywoławcza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:  </w:t>
      </w:r>
      <w:r w:rsidR="007A5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82 0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00,00 zł, </w:t>
      </w:r>
    </w:p>
    <w:p w14:paraId="2282EC07" w14:textId="4053D5FE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Słownie złotych : </w:t>
      </w:r>
      <w:r w:rsidR="007A5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osiemdziesiąt dwa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tysi</w:t>
      </w:r>
      <w:r w:rsidR="007A5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</w:t>
      </w:r>
      <w:r w:rsidR="007A5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e</w:t>
      </w:r>
    </w:p>
    <w:p w14:paraId="13A5896F" w14:textId="65E3CE66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Wadium : </w:t>
      </w:r>
      <w:r w:rsidR="007A5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16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A566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00,00 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0962657" w14:textId="29596228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 złotych : </w:t>
      </w:r>
      <w:r w:rsidR="007A566A">
        <w:rPr>
          <w:rFonts w:ascii="Arial" w:eastAsia="Times New Roman" w:hAnsi="Arial" w:cs="Arial"/>
          <w:b/>
          <w:sz w:val="24"/>
          <w:szCs w:val="24"/>
          <w:lang w:eastAsia="pl-PL"/>
        </w:rPr>
        <w:t>szesnaście tysięcy czterysta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56CA6E24" w14:textId="58105F92" w:rsidR="005875A2" w:rsidRPr="005875A2" w:rsidRDefault="00C470D8" w:rsidP="005875A2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Przetarg odbędzie się w siedzibie Urzędu Miasta Kielce, Rynek 1</w:t>
      </w:r>
      <w:r w:rsidR="005875A2" w:rsidRPr="005875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 Sala Ślubów Urzędu Stanu Cywilnego parter</w:t>
      </w:r>
      <w:r w:rsidR="005875A2" w:rsidRPr="005875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(wejście do urzędu od strony parkingu wielopoziomowego) w Urzędzie Miasta Kielce, Rynek 1, w dniu  8 listopada </w:t>
      </w:r>
      <w:r w:rsidR="005875A2" w:rsidRPr="005875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  <w:t xml:space="preserve"> 2021 r. o godz.  1</w:t>
      </w:r>
      <w:r w:rsidR="005875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</w:t>
      </w:r>
      <w:r w:rsidR="005875A2" w:rsidRPr="005875A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.00 .</w:t>
      </w:r>
      <w:r w:rsidR="005875A2" w:rsidRPr="005875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</w:t>
      </w:r>
    </w:p>
    <w:p w14:paraId="43C7A3FE" w14:textId="3E06DD3A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Warunkiem dopuszczenia do przetargu jest wpłacenie w pieniądzu podanego wyżej wadium,  w terminie do dnia   </w:t>
      </w:r>
      <w:r w:rsidR="005875A2" w:rsidRPr="005875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listopada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konto Urzędu Miasta Kielce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ING Bank Śląski SA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29 1050 1461 1000 0023 5322 5903</w:t>
      </w:r>
      <w:r>
        <w:rPr>
          <w:rFonts w:ascii="Arial" w:eastAsia="Times New Roman" w:hAnsi="Arial" w:cs="Arial"/>
          <w:sz w:val="24"/>
          <w:szCs w:val="24"/>
          <w:lang w:eastAsia="pl-PL"/>
        </w:rPr>
        <w:t>, ze wskazaniem nieruchomości, której wpłata dotyczy.</w:t>
      </w:r>
    </w:p>
    <w:p w14:paraId="5CEB28D4" w14:textId="194A4BC7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wpłacenia wadium w formie przelewu bankowego wpłata winna być dokonana odpowiednio wcześniej tak,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aby w dniu  </w:t>
      </w:r>
      <w:r w:rsidR="005875A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2 listopada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 r.                         wadium znajdowało się na rachunku organizatora przetargu.</w:t>
      </w:r>
    </w:p>
    <w:p w14:paraId="448A39E3" w14:textId="77777777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Przetargowa przed otwarciem przetargu stwierdza wniesienie wadium przez uczestników przetargu. Sprzedaż nieruchomości odbywa się na podstawie danych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ewidencji gruntów i budynków Miasta Kielce.  Ewentualne wznawianie granic odbywa się staraniem i na koszt nabywcy. </w:t>
      </w:r>
    </w:p>
    <w:p w14:paraId="05DB9063" w14:textId="77777777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val="x-none" w:eastAsia="pl-PL"/>
        </w:rPr>
        <w:lastRenderedPageBreak/>
        <w:t>Gmina Kielce nie ponosi odpowiedzialności za istnienie podziemnych urządzeń infrastruktury technicznej, które dotychczas nie zostały zinwentaryzowane.</w:t>
      </w:r>
    </w:p>
    <w:p w14:paraId="533ECE0D" w14:textId="77777777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10720655"/>
      <w:r>
        <w:rPr>
          <w:rFonts w:ascii="Arial" w:eastAsia="Times New Roman" w:hAnsi="Arial" w:cs="Arial"/>
          <w:sz w:val="24"/>
          <w:szCs w:val="24"/>
          <w:lang w:eastAsia="pl-PL"/>
        </w:rPr>
        <w:t>Ewentualne wykonanie mapy sytuacyjno-wysokościowej odzwierciedlającej aktualny stan zagospodarowania przedmiotowej nieruchomości odbywa się własnym staraniem i na koszt nabywcy.</w:t>
      </w:r>
    </w:p>
    <w:bookmarkEnd w:id="5"/>
    <w:p w14:paraId="2B73A962" w14:textId="77777777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stawi się bez usprawiedliwienia  w miejscu i w terminie podanym przez Prezydenta Miasta Kielce, celem spisania umowy notarialnej, organizator przetargu może odstąpić od zawarcia umowy, a wpłacone wadium nie podlega zwrotowi.</w:t>
      </w:r>
    </w:p>
    <w:p w14:paraId="0F35D438" w14:textId="77777777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zastrzega sobie prawo odwołania przetargu z ważnych powodów.</w:t>
      </w:r>
    </w:p>
    <w:p w14:paraId="1F1B23FD" w14:textId="77777777" w:rsidR="00C470D8" w:rsidRDefault="00C470D8" w:rsidP="00C470D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6F406ADD" w14:textId="77777777" w:rsidR="00C470D8" w:rsidRDefault="00C470D8" w:rsidP="00C470D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55084D8" w14:textId="77777777" w:rsidR="00C470D8" w:rsidRDefault="00C470D8" w:rsidP="00C470D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Szczegółowych informacji i wyjaśnień udziela:</w:t>
      </w:r>
    </w:p>
    <w:p w14:paraId="4D04FCF4" w14:textId="77777777" w:rsidR="00C470D8" w:rsidRDefault="00C470D8" w:rsidP="00C470D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Wydział Gospodarki Nieruchomościami Urzędu Miasta Kielce, Rynek 1, pok. 222 i 223 tel. (41) 36 76 222 i (41) 36 76 223,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piątku, w godzinach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15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5368F61B" w14:textId="59D0B999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Ogłoszenie o przetargu i jego warunkach zostało wywieszone na tablicy ogłoszeń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siedzibie Urzędu Miasta Kielce, Rynek 1,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</w:t>
      </w:r>
      <w:r w:rsidR="00D40BCE">
        <w:rPr>
          <w:rFonts w:ascii="Arial" w:eastAsia="Times New Roman" w:hAnsi="Arial" w:cs="Arial"/>
          <w:sz w:val="24"/>
          <w:szCs w:val="24"/>
          <w:lang w:eastAsia="pl-PL"/>
        </w:rPr>
        <w:t>Urzędu Miasta Kielce</w:t>
      </w:r>
      <w:r>
        <w:rPr>
          <w:rFonts w:ascii="NimbusSanDEECon" w:eastAsia="Times New Roman" w:hAnsi="NimbusSanDEECon" w:cs="NimbusSanDEECon"/>
          <w:color w:val="000000"/>
          <w:sz w:val="14"/>
          <w:szCs w:val="1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www.um.kielce.pl oraz w Biuletynie Informacji Publicznej Urzędu Miasta Kielce pod adresem: </w:t>
      </w:r>
      <w:hyperlink r:id="rId7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www.bip.kielce.eu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CB63F00" w14:textId="77777777" w:rsidR="00C470D8" w:rsidRDefault="00C470D8" w:rsidP="00C470D8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  <w:sectPr w:rsidR="00C470D8">
          <w:pgSz w:w="11906" w:h="16838"/>
          <w:pgMar w:top="1418" w:right="1418" w:bottom="1418" w:left="1418" w:header="709" w:footer="709" w:gutter="0"/>
          <w:paperSrc w:first="1" w:other="1"/>
          <w:cols w:space="708"/>
        </w:sectPr>
      </w:pPr>
    </w:p>
    <w:p w14:paraId="769BD0FE" w14:textId="77777777" w:rsidR="00C470D8" w:rsidRDefault="00C470D8" w:rsidP="00C470D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WARUNKI PRZETARGU</w:t>
      </w:r>
    </w:p>
    <w:p w14:paraId="52AD92FD" w14:textId="77777777" w:rsidR="00C470D8" w:rsidRDefault="00C470D8" w:rsidP="00C470D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ECD158" w14:textId="77777777" w:rsidR="00C470D8" w:rsidRDefault="00C470D8" w:rsidP="00C470D8">
      <w:pPr>
        <w:numPr>
          <w:ilvl w:val="0"/>
          <w:numId w:val="2"/>
        </w:numPr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zastrzega sobie prawo odwołania przetargu z ważnych powodów.</w:t>
      </w:r>
    </w:p>
    <w:p w14:paraId="03280A38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Czynności związane z przeprowadzeniem przetargu wykonuje komisja przetargowa powołana przez Prezydenta Miasta Kielce.</w:t>
      </w:r>
    </w:p>
    <w:p w14:paraId="321CB360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Przetarg odbywa się w terminie i miejscu określonym w ogłoszeniu o przetargu.</w:t>
      </w:r>
    </w:p>
    <w:p w14:paraId="121A4A17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przetargu mogą brać udział osoby fizyczne, osoby fizyczne prowadzące działalność gospodarczą i osoby prawne, jeżeli wniosą wadium w terminie wyznaczonym w ogłoszeniu.</w:t>
      </w:r>
    </w:p>
    <w:p w14:paraId="1599012A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Przetargowa przed otwarciem przetargu stwierdza wniesienie wadium przez uczestników przetargu.</w:t>
      </w:r>
    </w:p>
    <w:p w14:paraId="29CE7390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 przystąpieniem do przetargu, jego uczestnicy zobowiązani są do przedłożenia komisji przetargowej:</w:t>
      </w:r>
    </w:p>
    <w:p w14:paraId="703423D7" w14:textId="77777777" w:rsidR="00C470D8" w:rsidRDefault="00C470D8" w:rsidP="00C470D8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dowodu tożsamości;</w:t>
      </w:r>
    </w:p>
    <w:p w14:paraId="1B4FE8B7" w14:textId="77777777" w:rsidR="00C470D8" w:rsidRDefault="00C470D8" w:rsidP="00C470D8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podmiotów gospodarczych - wypisu z rejestru lub ewidencji gospodarczej oraz właściwych pełnomocnictw osób reprezentujących te podmioty;</w:t>
      </w:r>
    </w:p>
    <w:p w14:paraId="639F86D3" w14:textId="77777777" w:rsidR="00C470D8" w:rsidRDefault="00C470D8" w:rsidP="00C470D8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uczestniczących w przetargu osób fizycznych, w tym prowadzących działalność gospodarczą, pozostających w związku małżeńskim, jeżeli nabycie nieruchomości ma nastąpić do:</w:t>
      </w:r>
    </w:p>
    <w:p w14:paraId="7A043E64" w14:textId="77777777" w:rsidR="00C470D8" w:rsidRDefault="00C470D8" w:rsidP="00C470D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majątku wspólnego, warunkiem dopuszczenia do przetargu będzie:</w:t>
      </w:r>
    </w:p>
    <w:p w14:paraId="0FDA7832" w14:textId="77777777" w:rsidR="00C470D8" w:rsidRDefault="00C470D8" w:rsidP="00C470D8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stawiennictwo obojga małżonków na przetargu albo</w:t>
      </w:r>
    </w:p>
    <w:p w14:paraId="4B41BF00" w14:textId="77777777" w:rsidR="00C470D8" w:rsidRDefault="00C470D8" w:rsidP="00C470D8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Kodeks rodzinny i opiekuńczy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 Dz. U. z 2020 r. poz. 1359); </w:t>
      </w:r>
    </w:p>
    <w:p w14:paraId="34493C9E" w14:textId="77777777" w:rsidR="00C470D8" w:rsidRDefault="00C470D8" w:rsidP="00C470D8">
      <w:pPr>
        <w:numPr>
          <w:ilvl w:val="0"/>
          <w:numId w:val="4"/>
        </w:numPr>
        <w:suppressAutoHyphens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majątku osobistego, warunkiem dopuszczenia do przetargu będzie przedłożenie:</w:t>
      </w:r>
    </w:p>
    <w:p w14:paraId="78A7362A" w14:textId="77777777" w:rsidR="00C470D8" w:rsidRDefault="00C470D8" w:rsidP="00C470D8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wypisu aktu notarialnego dokumentującego umowę majątkową małżeńską   ustanawiającą rozdzielność majątkową albo</w:t>
      </w:r>
    </w:p>
    <w:p w14:paraId="41D5CF03" w14:textId="77777777" w:rsidR="00C470D8" w:rsidRDefault="00C470D8" w:rsidP="00C470D8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odpisu orzeczenia sądowego ustanawiającego rozdzielność majątkową, albo</w:t>
      </w:r>
    </w:p>
    <w:p w14:paraId="42737357" w14:textId="77777777" w:rsidR="00C470D8" w:rsidRDefault="00C470D8" w:rsidP="00C470D8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pisemnego oświadczenia obojga małżonków o nabywaniu nieruchomości do majątku osobistego jednego z nich, z podpisami poświadczonymi notarialnie;</w:t>
      </w:r>
    </w:p>
    <w:p w14:paraId="621CB4DC" w14:textId="77777777" w:rsidR="00C470D8" w:rsidRDefault="00C470D8" w:rsidP="00C470D8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pisemnego oświadczenia o zapoznaniu się z treścią ogłoszenia o przetargu, jego warunkach i przyjęciu ich bez zastrzeżeń,</w:t>
      </w:r>
    </w:p>
    <w:p w14:paraId="0253371D" w14:textId="77777777" w:rsidR="00C470D8" w:rsidRDefault="00C470D8" w:rsidP="00C470D8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cudzoziemców – promesę wydania zezwolenia na nabycie nieruchomości w zgodzie z ustawą z dnia 24 marca 1920 r. o nabywaniu nieruchomości przez cudzoziemców (tj. Dz.U. z 2017 r. poz. 2278)</w:t>
      </w:r>
    </w:p>
    <w:p w14:paraId="4D76092F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444B2C03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Postąpienie nie może wynosić mniej niż 1 % ceny wywoławczej, z zaokrągleniem w górę do pełnych dziesiątek złotych.</w:t>
      </w:r>
    </w:p>
    <w:p w14:paraId="5D8644D6" w14:textId="2E2DA455" w:rsidR="00C470D8" w:rsidRPr="009B2300" w:rsidRDefault="00C470D8" w:rsidP="009B230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Sprzedaż prawa własności przedmiotowej nieruchomości w myśl art. 43 ust. 1 pkt 9 ustawy z dnia 11 marca 2004 r. o podatku od towarów i usług (Dz. U. z 2020 r. poz. 106 ze zm.) podlega zwolnieniu z opodatkowania podatkiem VAT.</w:t>
      </w:r>
    </w:p>
    <w:p w14:paraId="030B9F49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Wadium zwrócone będzie niezwłocznie, jednak nie później niż przed upływem 3 dni od dnia: odwołania, zamknięcia, unieważnienia przetargu lub zakończenia przetargu wynikiem negatywnym.</w:t>
      </w:r>
    </w:p>
    <w:p w14:paraId="6FEA6951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Wadium wniesione przez osobę, która wygra przetarg, zostanie zaliczone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poczet ceny nabycia nieruchomości.</w:t>
      </w:r>
    </w:p>
    <w:p w14:paraId="0ED7324E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Granice nieruchomości przyjmuje się według ewidencji gruntów i budynków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m. Kielce. Ewentualne wznawianie granic odbywa się staraniem i na koszt nabywcy.</w:t>
      </w:r>
    </w:p>
    <w:p w14:paraId="70B197B3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Nabywca wraz z gruntem przejmie na siebie obowiązek usunięcia z terenu ewentualnych bezumownych użytkowników.</w:t>
      </w:r>
    </w:p>
    <w:p w14:paraId="6815A529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216E0EE8" w14:textId="77777777" w:rsidR="00C470D8" w:rsidRDefault="00C470D8" w:rsidP="00C470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Ewentualne wykonanie mapy sytuacyjno-wysokościowej odzwierciedlającej aktualny stan zagospodarowania przedmiotowej nieruchomości odbywa się własnym staraniem i na koszt nabywcy.</w:t>
      </w:r>
    </w:p>
    <w:p w14:paraId="163E9B2C" w14:textId="4975E15F" w:rsidR="00C470D8" w:rsidRDefault="00C470D8" w:rsidP="00C470D8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nabywcy ciąży zapewnienie na własny koszt przyłączenia sieci uzbrojenia terenu przedmiotowej nieruchomości.</w:t>
      </w:r>
    </w:p>
    <w:p w14:paraId="4A53D8D2" w14:textId="0C7CCABB" w:rsidR="00E367B5" w:rsidRPr="00E367B5" w:rsidRDefault="00E367B5" w:rsidP="00E367B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Ewentualne usunięcie drzew i krzewów</w:t>
      </w:r>
      <w:r w:rsidR="009B2300">
        <w:rPr>
          <w:rFonts w:ascii="Arial" w:eastAsia="Times New Roman" w:hAnsi="Arial" w:cs="Arial"/>
          <w:sz w:val="24"/>
          <w:szCs w:val="24"/>
          <w:lang w:eastAsia="pl-PL"/>
        </w:rPr>
        <w:t xml:space="preserve"> z nieruchomości będącej przedmiotem przetargu, odbędzie się staraniem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9B2300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>
        <w:rPr>
          <w:rFonts w:ascii="Arial" w:eastAsia="Times New Roman" w:hAnsi="Arial" w:cs="Arial"/>
          <w:sz w:val="24"/>
          <w:szCs w:val="24"/>
          <w:lang w:eastAsia="pl-PL"/>
        </w:rPr>
        <w:t>koszt nabywcy nieruchomości</w:t>
      </w:r>
      <w:r w:rsidR="009B2300">
        <w:rPr>
          <w:rFonts w:ascii="Arial" w:eastAsia="Times New Roman" w:hAnsi="Arial" w:cs="Arial"/>
          <w:sz w:val="24"/>
          <w:szCs w:val="24"/>
          <w:lang w:eastAsia="pl-PL"/>
        </w:rPr>
        <w:t xml:space="preserve"> zgodnie z art. 83-90 ustawy z dnia 16 kwietnia 2004 r. o ochronie przyrody (Dz. U. z 2021 r. poz. 1098).</w:t>
      </w:r>
    </w:p>
    <w:p w14:paraId="7AD3A5FF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zawiadomi osobę ustaloną jako nabywca nieruchomości o miejscu  i terminie zawarcia umowy notarialnej, najpóźniej w ciągu 21 dni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dnia rozstrzygnięcia przetargu.</w:t>
      </w:r>
    </w:p>
    <w:p w14:paraId="24941EA0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 związane z przeniesieniem prawa własności pokrywa nabywca.</w:t>
      </w:r>
    </w:p>
    <w:p w14:paraId="6167A4AF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Należność za nieruchomość winna być wpłacona przez nabywcę nie później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niż do dnia zawarcia umowy notarialnej. Za datę zapłaty uważa się dzień,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którym środki finansowe wpłyną na konto sprzedawcy.</w:t>
      </w:r>
    </w:p>
    <w:p w14:paraId="6025AF21" w14:textId="77777777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przystąpi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bez  usprawiedliwienia  do zawarcia umowy w miejscu i terminie podanych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zawiadomieniu Prezydenta Miasta Kielce, organizator przetargu może odstąpić od zawarcia umowy, a wpłacone wadium nie podlega zwrotowi.</w:t>
      </w:r>
    </w:p>
    <w:p w14:paraId="20BC71DC" w14:textId="6D5B9A91" w:rsidR="00C470D8" w:rsidRDefault="00C470D8" w:rsidP="00C470D8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Nabycie nieruchomości przez cudzoziemca wymaga uzyskania zezwolenia Ministra właściwego do spraw wewnętrznych, na zasadach i w trybie określonym w ustawie z dnia 24 marca 1920 r. o nabywaniu nieruchomości przez cudzoziemców (tj. Dz. U. z 2017 r. poz. 2278).</w:t>
      </w:r>
    </w:p>
    <w:p w14:paraId="7868DBD6" w14:textId="77777777" w:rsidR="00C470D8" w:rsidRDefault="00C470D8" w:rsidP="00C470D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14:paraId="69C6958E" w14:textId="77777777" w:rsidR="00C470D8" w:rsidRDefault="00C470D8" w:rsidP="00C470D8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644953" w14:textId="77777777" w:rsidR="00C470D8" w:rsidRDefault="00C470D8" w:rsidP="00C47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5D955F" w14:textId="77777777" w:rsidR="00C470D8" w:rsidRDefault="00C470D8" w:rsidP="00C470D8"/>
    <w:p w14:paraId="0D383B67" w14:textId="77777777" w:rsidR="00C470D8" w:rsidRDefault="00C470D8" w:rsidP="00C470D8"/>
    <w:p w14:paraId="414B9963" w14:textId="77777777" w:rsidR="0093340F" w:rsidRDefault="0093340F"/>
    <w:sectPr w:rsidR="00933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80FCC5F4"/>
    <w:lvl w:ilvl="0" w:tplc="03E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0D8"/>
    <w:rsid w:val="000512C5"/>
    <w:rsid w:val="001F62BC"/>
    <w:rsid w:val="0026602C"/>
    <w:rsid w:val="00370E65"/>
    <w:rsid w:val="00423A6C"/>
    <w:rsid w:val="005875A2"/>
    <w:rsid w:val="00683760"/>
    <w:rsid w:val="00760337"/>
    <w:rsid w:val="007A566A"/>
    <w:rsid w:val="00894DD5"/>
    <w:rsid w:val="0093340F"/>
    <w:rsid w:val="00961464"/>
    <w:rsid w:val="009B2300"/>
    <w:rsid w:val="00A07E38"/>
    <w:rsid w:val="00AE26F4"/>
    <w:rsid w:val="00C470D8"/>
    <w:rsid w:val="00C567E5"/>
    <w:rsid w:val="00D40BCE"/>
    <w:rsid w:val="00E31F2E"/>
    <w:rsid w:val="00E367B5"/>
    <w:rsid w:val="00F6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EB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7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0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47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kielce.eu/portal/map/index.php?idmap=18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1458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2021-09-30T12:27:00Z</cp:lastPrinted>
  <dcterms:created xsi:type="dcterms:W3CDTF">2021-10-08T06:42:00Z</dcterms:created>
  <dcterms:modified xsi:type="dcterms:W3CDTF">2021-10-08T06:42:00Z</dcterms:modified>
</cp:coreProperties>
</file>